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 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рабочей программе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для обучающихся 5-9 классов </w:t>
      </w:r>
    </w:p>
    <w:p>
      <w:pPr>
        <w:spacing w:before="0" w:after="0" w:line="264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основного общего образования по технологии составлена на основе: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1) 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ФГОС ООО. Приказ Министерства просвещения Российской Федерации от 31.05.2021 № 287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u w:val="single"/>
          <w:shd w:fill="FFFFFF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 общего образования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Зарегистрирован 05.07.2021 № 64101)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2) 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ФОП ООО.</w:t>
      </w:r>
      <w:r>
        <w:rPr>
          <w:rFonts w:ascii="Times New Roman" w:hAnsi="Times New Roman" w:cs="Times New Roman" w:eastAsia="Times New Roman"/>
          <w:b/>
          <w:color w:val="363636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Приказ Министерства просвещения Российской Федерации от 18.05.2023 № 370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 “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Об утверждении федеральной образовательной программы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auto" w:val="clear"/>
        </w:rPr>
        <w:t xml:space="preserve">основного общего образования” (Зарегистрирован 12.07.2023)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BE395" w:val="clear"/>
        </w:rPr>
      </w:pPr>
      <w:r>
        <w:rPr>
          <w:rFonts w:ascii="Times New Roman" w:hAnsi="Times New Roman" w:cs="Times New Roman" w:eastAsia="Times New Roman"/>
          <w:color w:val="363636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 Министерства просвещения РФ от 02.08.2022 № 653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 технологии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Основной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Задачами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курса технологии являются: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знаниями, умениями и опытом деятельности в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Программа по технологии построена по модульному принципу.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Инвариантные модули программы по технологии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Производство и технологии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Технологии обработки материалов и пищевых продуктов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Компьютерная графика. Черчение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«3D-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моделирование, прототипирование, макетирование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1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Вариативные модули программы по технологии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Автоматизированные системы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Модули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Животноводство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Растениеводство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6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